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91" w:rsidRPr="00EC65EC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it-IT"/>
        </w:rPr>
      </w:pPr>
      <w:r w:rsidRPr="00EC65EC">
        <w:rPr>
          <w:rFonts w:ascii="&amp;quot" w:eastAsia="Times New Roman" w:hAnsi="&amp;quot" w:cs="Times New Roman"/>
          <w:b/>
          <w:bCs/>
          <w:color w:val="555555"/>
          <w:sz w:val="24"/>
          <w:szCs w:val="24"/>
          <w:lang w:eastAsia="it-IT"/>
        </w:rPr>
        <w:t xml:space="preserve">Nota informativa ai sensi dell’art. 13 del Regolamento UE 2016/679 - art. 13 del </w:t>
      </w:r>
      <w:proofErr w:type="spellStart"/>
      <w:r w:rsidRPr="00EC65EC">
        <w:rPr>
          <w:rFonts w:ascii="&amp;quot" w:eastAsia="Times New Roman" w:hAnsi="&amp;quot" w:cs="Times New Roman"/>
          <w:b/>
          <w:bCs/>
          <w:color w:val="555555"/>
          <w:sz w:val="24"/>
          <w:szCs w:val="24"/>
          <w:lang w:eastAsia="it-IT"/>
        </w:rPr>
        <w:t>DLgs</w:t>
      </w:r>
      <w:proofErr w:type="spellEnd"/>
      <w:r w:rsidRPr="00EC65EC">
        <w:rPr>
          <w:rFonts w:ascii="&amp;quot" w:eastAsia="Times New Roman" w:hAnsi="&amp;quot" w:cs="Times New Roman"/>
          <w:b/>
          <w:bCs/>
          <w:color w:val="555555"/>
          <w:sz w:val="24"/>
          <w:szCs w:val="24"/>
          <w:lang w:eastAsia="it-IT"/>
        </w:rPr>
        <w:t xml:space="preserve"> 196/2003 (Codice di protezione dei dati personali)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in applicazione del Regolamento Europeo n. 679 del 2016 e del </w:t>
      </w:r>
      <w:proofErr w:type="spellStart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D.Lgs.</w:t>
      </w:r>
      <w:proofErr w:type="spellEnd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n. 196 del 2003 relativi alla protezione dei dati personali Le si comunica che Il Titolare del trattamento dei dati è Fondazione E. Medana Casa di Riposo Onlus - Via Monte Rosa, 25 - 28045 Invorio (NO), PI O2224820031 – CF 81003840030 (di seguito definito “il Titolare”).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I dati personali vengono trattati nel pieno rispetto del Regolamento UE 679/2016 e del </w:t>
      </w:r>
      <w:proofErr w:type="spellStart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D.Lgs</w:t>
      </w:r>
      <w:proofErr w:type="spellEnd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196/2003.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I dati forniti da Lei (di seguito definito “l’Interessato”) saranno utilizzati al solo fine di dar seguito alle sue richieste e potranno essere comunicati a terzi solo nel caso in cui ciò sia necessario a tal fine, o previo consenso esplicito dell'Interessato.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Il trattamento dei dati avverrà, da parte di personale incaricato dal Titolare con procedure, strumenti tecnici e informatici idonei a tutelare la riservatezza e la sicurezza dei dati dell'Interessato e consiste nella loro raccolta, registrazione, organizzazione, conservazione, consultazione, elaborazione, modificazione, selezione, estrazione, raffronto, utilizzo, interconnessione, blocco, comunicazione, diffusione, cancellazione, distruzione degli stessi comprese la combinazione di due o più delle attività suddette.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I dati saranno conservati per il tempo strettamente necessario a fornire all'Interessato i servizi richiesti e saranno in ogni caso eliminati a seguito di richiesta dell'Interessato, salvi ulteriori obblighi di conservazione previsti dalla legge. I dati dell'Interessato non saranno diffusi.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Nell'ambito della sua attività e per le finalità sopra indicate il Titolare potrà avvalersi di servizi resi da soggetti terzi che operano per conto del Titolare e secondo le sue istruzioni, quali responsabili del trattamento. Si tratta di fornitori, partner commerciali e produttivi, intermediari, consulenti tecnici e medici e altri soggetti analoghi che collaborano con la nostra organizzazione per assolvere gli impegni contrattuali con lei assunti; soggetti che forniscono un servizio strettamente e necessariamente collegato all’attività del Titolare quali consulenti fiscali, banche, spedizionieri, assicurazioni, enti pubblici e privati, anche relativamente a ispezioni o verifiche; soggetti che possono accedere ai dati in forza di disposizioni di legge.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I dati potranno essere altresì comunicati a tutti quei soggetti autorizzati per legge alla loro raccolta (es. aziende provinciale per i servizi sanitari, amministrazione finanziaria ecc.)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L’Interessato potrà richiedere un elenco completo e aggiornato dei soggetti nominati responsabili del trattamento rivolgendosi al contatto sotto indicato.</w:t>
      </w:r>
    </w:p>
    <w:p w:rsidR="00860191" w:rsidRPr="00B073EE" w:rsidRDefault="00860191" w:rsidP="00860191">
      <w:pPr>
        <w:spacing w:after="300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lastRenderedPageBreak/>
        <w:t>I dati potranno essere trasferiti all’interno della Unione Europea, ove il Titolare o i suoi fornitori e collaboratori abbiano sede o abbiano i propri server. I dati non saranno trasferiti fuori dalla Unione Europea.</w:t>
      </w:r>
    </w:p>
    <w:p w:rsidR="00860191" w:rsidRPr="00B073EE" w:rsidRDefault="00860191" w:rsidP="00860191">
      <w:pPr>
        <w:spacing w:before="270" w:after="300" w:line="380" w:lineRule="atLeast"/>
        <w:jc w:val="both"/>
        <w:outlineLvl w:val="2"/>
        <w:rPr>
          <w:rFonts w:ascii="&amp;quot" w:eastAsia="Times New Roman" w:hAnsi="&amp;quot" w:cs="Times New Roman"/>
          <w:b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b/>
          <w:sz w:val="22"/>
          <w:szCs w:val="22"/>
          <w:lang w:eastAsia="it-IT"/>
        </w:rPr>
        <w:t>Diritti dell'interessato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di accesso (art. 15 GDPR). Diritto dell’Interessato ad ottenere l’accesso ai propri dati e di porre reclamo all'autorità di controllo;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di rettifica (art. 16 GDPR). Diritto dell’Interessato ad ottenere dal Titolare del trattamento la rettifica dei dati personali inesatti che lo riguardano;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alla cancellazione (diritto all’oblio) (art. 17 GDPR). L’Interessato ha diritto di ottenere dal Titolare del trattamento la cancellazione dei dati personali che lo riguardano senza ingiustificato ritardo;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alla limitazione di trattamento (art. 18 GDPR). Diritto dell’Interessato di ottenere una limitazione del trattamento del dato;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Obbligo di notifica (art. 19 GDPR). Il Titolare del trattamento comunica a ciascuno dei destinatari cui sono stati trasmessi i dati personali le eventuali rettifiche o cancellazioni o limitazioni del trattamento effettuate a norma degli artt. 16; 17; 18;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alla portabilità dei dati (art. 20 GDPR). L’Interessato ha diritto di ricevere i dati personali che lo riguardano forniti al Titolare e ha il diritto di trasmettere tali dati ad altro titolare di trattamento senza impedimenti da parte del Titolare;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Diritto all’opposizione (art. 21 GDPR). Diritto dell’Interessato di opporsi al trattamento dei suoi dati personali;</w:t>
      </w:r>
    </w:p>
    <w:p w:rsidR="00860191" w:rsidRPr="00B073EE" w:rsidRDefault="00860191" w:rsidP="0086019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Profilazione (art. 22 GDPR). L’Interessato ha il diritto di non essere sottoposto a una decisione basata unicamente sul trattamento automatizzato, compresa la profilazione o che incida significativamente sulla sua persona.</w:t>
      </w:r>
    </w:p>
    <w:p w:rsidR="00B073EE" w:rsidRDefault="00860191" w:rsidP="00860191">
      <w:pPr>
        <w:spacing w:after="300" w:line="240" w:lineRule="auto"/>
        <w:jc w:val="both"/>
        <w:rPr>
          <w:rStyle w:val="Collegamentoipertestuale"/>
          <w:rFonts w:ascii="&amp;quot" w:eastAsia="Times New Roman" w:hAnsi="&amp;quot" w:cs="Times New Roman"/>
          <w:sz w:val="22"/>
          <w:szCs w:val="22"/>
          <w:lang w:eastAsia="it-IT"/>
        </w:rPr>
      </w:pP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I dati di contatto del Titolare del trattamento sono i seguenti: Fondazione E. Medana Casa di Riposo </w:t>
      </w:r>
      <w:proofErr w:type="spellStart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O.n.l.u.s</w:t>
      </w:r>
      <w:proofErr w:type="spellEnd"/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. - Via </w:t>
      </w:r>
      <w:r w:rsidR="00E612E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Monte Rosa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, </w:t>
      </w:r>
      <w:r w:rsidR="00E612E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25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- 2</w:t>
      </w:r>
      <w:r w:rsidR="00E612E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8045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</w:t>
      </w:r>
      <w:r w:rsidR="000F3A4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Invorio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(CO), numero di telefono 0</w:t>
      </w:r>
      <w:r w:rsidR="000F3A4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322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.</w:t>
      </w:r>
      <w:r w:rsidR="000F3A4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255314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, al numero di fax 0</w:t>
      </w:r>
      <w:r w:rsidR="000F3A4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322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.</w:t>
      </w:r>
      <w:r w:rsidR="000F3A46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25</w:t>
      </w:r>
      <w:r w:rsidR="00837F63"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>4875</w:t>
      </w:r>
      <w:r w:rsidRPr="00B073EE">
        <w:rPr>
          <w:rFonts w:ascii="&amp;quot" w:eastAsia="Times New Roman" w:hAnsi="&amp;quot" w:cs="Times New Roman"/>
          <w:color w:val="555555"/>
          <w:sz w:val="22"/>
          <w:szCs w:val="22"/>
          <w:lang w:eastAsia="it-IT"/>
        </w:rPr>
        <w:t xml:space="preserve"> o all’indirizzo mail </w:t>
      </w:r>
      <w:hyperlink r:id="rId8" w:history="1">
        <w:r w:rsidR="000F3A46" w:rsidRPr="00B073EE">
          <w:rPr>
            <w:rStyle w:val="Collegamentoipertestuale"/>
            <w:rFonts w:ascii="&amp;quot" w:eastAsia="Times New Roman" w:hAnsi="&amp;quot" w:cs="Times New Roman"/>
            <w:sz w:val="22"/>
            <w:szCs w:val="22"/>
            <w:lang w:eastAsia="it-IT"/>
          </w:rPr>
          <w:t>info@casariposoinvorio.it</w:t>
        </w:r>
      </w:hyperlink>
      <w:bookmarkStart w:id="0" w:name="_GoBack"/>
      <w:bookmarkEnd w:id="0"/>
    </w:p>
    <w:p w:rsidR="00B906EE" w:rsidRPr="00220733" w:rsidRDefault="00B906EE" w:rsidP="00AB7136">
      <w:pPr>
        <w:jc w:val="both"/>
        <w:rPr>
          <w:rFonts w:ascii="Constantia" w:hAnsi="Constantia" w:cs="Times New Roman"/>
          <w:sz w:val="22"/>
          <w:szCs w:val="22"/>
        </w:rPr>
      </w:pPr>
    </w:p>
    <w:sectPr w:rsidR="00B906EE" w:rsidRPr="00220733" w:rsidSect="005E5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11C" w:rsidRDefault="0045711C" w:rsidP="00BB1820">
      <w:pPr>
        <w:spacing w:after="0" w:line="240" w:lineRule="auto"/>
      </w:pPr>
      <w:r>
        <w:separator/>
      </w:r>
    </w:p>
  </w:endnote>
  <w:endnote w:type="continuationSeparator" w:id="0">
    <w:p w:rsidR="0045711C" w:rsidRDefault="0045711C" w:rsidP="00BB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6D" w:rsidRDefault="00872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4A" w:rsidRDefault="00972D4A" w:rsidP="00972D4A">
    <w:pPr>
      <w:pStyle w:val="Pidipagina"/>
      <w:rPr>
        <w:rFonts w:ascii="Bookman Old Style" w:hAnsi="Bookman Old Style" w:cs="Arial"/>
        <w:color w:val="7D5013" w:themeColor="accent3" w:themeShade="80"/>
      </w:rPr>
    </w:pPr>
    <w:r w:rsidRPr="00407D07">
      <w:rPr>
        <w:rFonts w:ascii="Bookman Old Style" w:hAnsi="Bookman Old Style"/>
        <w:color w:val="7D5013" w:themeColor="accent3" w:themeShade="80"/>
      </w:rPr>
      <w:t>_________</w:t>
    </w:r>
    <w:r w:rsidR="005E5D3A">
      <w:rPr>
        <w:rFonts w:ascii="Bookman Old Style" w:hAnsi="Bookman Old Style"/>
        <w:color w:val="7D5013" w:themeColor="accent3" w:themeShade="80"/>
      </w:rPr>
      <w:t>____</w:t>
    </w:r>
    <w:r w:rsidRPr="00407D07">
      <w:rPr>
        <w:rFonts w:ascii="Bookman Old Style" w:hAnsi="Bookman Old Style"/>
        <w:color w:val="7D5013" w:themeColor="accent3" w:themeShade="80"/>
      </w:rPr>
      <w:t>______</w:t>
    </w:r>
    <w:r w:rsidRPr="00407D07">
      <w:rPr>
        <w:rFonts w:ascii="Bookman Old Style" w:hAnsi="Bookman Old Style" w:cs="Arial"/>
        <w:color w:val="7D5013" w:themeColor="accent3" w:themeShade="80"/>
        <w:sz w:val="28"/>
        <w:szCs w:val="28"/>
      </w:rPr>
      <w:t>R e s i d e n z</w:t>
    </w:r>
    <w:r w:rsidR="005E5D3A">
      <w:rPr>
        <w:rFonts w:ascii="Bookman Old Style" w:hAnsi="Bookman Old Style" w:cs="Arial"/>
        <w:color w:val="7D5013" w:themeColor="accent3" w:themeShade="80"/>
        <w:sz w:val="28"/>
      </w:rPr>
      <w:t xml:space="preserve"> a</w:t>
    </w:r>
    <w:r w:rsidRPr="00407D07">
      <w:rPr>
        <w:rFonts w:ascii="Bookman Old Style" w:hAnsi="Bookman Old Style" w:cs="Arial"/>
        <w:color w:val="7D5013" w:themeColor="accent3" w:themeShade="80"/>
        <w:sz w:val="28"/>
      </w:rPr>
      <w:t xml:space="preserve"> </w:t>
    </w:r>
    <w:r w:rsidR="005E5D3A">
      <w:rPr>
        <w:rFonts w:ascii="Bookman Old Style" w:hAnsi="Bookman Old Style" w:cs="Arial"/>
        <w:color w:val="7D5013" w:themeColor="accent3" w:themeShade="80"/>
        <w:sz w:val="28"/>
        <w:szCs w:val="28"/>
      </w:rPr>
      <w:t xml:space="preserve">p e r </w:t>
    </w:r>
    <w:r w:rsidRPr="00407D07">
      <w:rPr>
        <w:rFonts w:ascii="Bookman Old Style" w:hAnsi="Bookman Old Style" w:cs="Arial"/>
        <w:color w:val="7D5013" w:themeColor="accent3" w:themeShade="80"/>
        <w:sz w:val="28"/>
        <w:szCs w:val="28"/>
      </w:rPr>
      <w:t xml:space="preserve">A n z i a n i </w:t>
    </w:r>
    <w:r w:rsidR="005E5D3A">
      <w:rPr>
        <w:rFonts w:ascii="Bookman Old Style" w:hAnsi="Bookman Old Style" w:cs="Arial"/>
        <w:color w:val="7D5013" w:themeColor="accent3" w:themeShade="80"/>
      </w:rPr>
      <w:t>_________________</w:t>
    </w:r>
    <w:r w:rsidRPr="00407D07">
      <w:rPr>
        <w:rFonts w:ascii="Bookman Old Style" w:hAnsi="Bookman Old Style" w:cs="Arial"/>
        <w:color w:val="7D5013" w:themeColor="accent3" w:themeShade="80"/>
      </w:rPr>
      <w:t>__</w:t>
    </w:r>
  </w:p>
  <w:p w:rsidR="005E5D3A" w:rsidRPr="00407D07" w:rsidRDefault="005E5D3A" w:rsidP="00972D4A">
    <w:pPr>
      <w:pStyle w:val="Pidipagina"/>
      <w:rPr>
        <w:rFonts w:ascii="Bookman Old Style" w:hAnsi="Bookman Old Style" w:cs="Arial"/>
        <w:color w:val="7D5013" w:themeColor="accent3" w:themeShade="80"/>
      </w:rPr>
    </w:pPr>
  </w:p>
  <w:p w:rsidR="00972D4A" w:rsidRPr="00872D6D" w:rsidRDefault="00972D4A" w:rsidP="005E5D3A">
    <w:pPr>
      <w:spacing w:after="0"/>
      <w:ind w:left="-284" w:right="-286"/>
      <w:rPr>
        <w:rFonts w:ascii="Bookman Old Style" w:hAnsi="Bookman Old Style"/>
        <w:color w:val="7D5013" w:themeColor="accent3" w:themeShade="80"/>
        <w:sz w:val="16"/>
        <w:szCs w:val="16"/>
      </w:rPr>
    </w:pPr>
    <w:r w:rsidRPr="00872D6D">
      <w:rPr>
        <w:rFonts w:ascii="Bookman Old Style" w:hAnsi="Bookman Old Style"/>
        <w:color w:val="7D5013" w:themeColor="accent3" w:themeShade="80"/>
        <w:sz w:val="16"/>
        <w:szCs w:val="16"/>
      </w:rPr>
      <w:t>Via Monte</w:t>
    </w:r>
    <w:r w:rsidR="00872D6D"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R</w:t>
    </w:r>
    <w:r w:rsidRPr="00872D6D">
      <w:rPr>
        <w:rFonts w:ascii="Bookman Old Style" w:hAnsi="Bookman Old Style"/>
        <w:color w:val="7D5013" w:themeColor="accent3" w:themeShade="80"/>
        <w:sz w:val="16"/>
        <w:szCs w:val="16"/>
      </w:rPr>
      <w:t>osa, n.</w:t>
    </w:r>
    <w:r w:rsidR="005E5D3A"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25 - 28045 Invorio (NO) Tel. 0322-255314 – Fax 0322-254875 -</w:t>
    </w:r>
    <w:r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C.F.: 81003840030 –</w:t>
    </w:r>
    <w:r w:rsid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P</w:t>
    </w:r>
    <w:r w:rsidRPr="00872D6D">
      <w:rPr>
        <w:rFonts w:ascii="Bookman Old Style" w:hAnsi="Bookman Old Style"/>
        <w:color w:val="7D5013" w:themeColor="accent3" w:themeShade="80"/>
        <w:sz w:val="16"/>
        <w:szCs w:val="16"/>
      </w:rPr>
      <w:t>.I.02224820031</w:t>
    </w:r>
  </w:p>
  <w:p w:rsidR="00BB1820" w:rsidRPr="00872D6D" w:rsidRDefault="007F0D1C" w:rsidP="005E5D3A">
    <w:pPr>
      <w:spacing w:after="0"/>
      <w:rPr>
        <w:rFonts w:ascii="Bookman Old Style" w:hAnsi="Bookman Old Style"/>
        <w:color w:val="7D5013" w:themeColor="accent3" w:themeShade="80"/>
        <w:sz w:val="16"/>
        <w:szCs w:val="16"/>
      </w:rPr>
    </w:pPr>
    <w:hyperlink r:id="rId1" w:history="1">
      <w:r w:rsidR="00972D4A" w:rsidRPr="00872D6D">
        <w:rPr>
          <w:rStyle w:val="Collegamentoipertestuale"/>
          <w:rFonts w:ascii="Bookman Old Style" w:hAnsi="Bookman Old Style"/>
          <w:color w:val="7D5013" w:themeColor="accent3" w:themeShade="80"/>
          <w:sz w:val="16"/>
          <w:szCs w:val="16"/>
        </w:rPr>
        <w:t>www.casariposoinvorio.it</w:t>
      </w:r>
    </w:hyperlink>
    <w:r w:rsidR="00972D4A"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                               </w:t>
    </w:r>
    <w:r w:rsidR="005E5D3A"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                   </w:t>
    </w:r>
    <w:r w:rsidR="00972D4A" w:rsidRPr="00872D6D">
      <w:rPr>
        <w:rFonts w:ascii="Bookman Old Style" w:hAnsi="Bookman Old Style"/>
        <w:color w:val="7D5013" w:themeColor="accent3" w:themeShade="80"/>
        <w:sz w:val="16"/>
        <w:szCs w:val="16"/>
      </w:rPr>
      <w:t xml:space="preserve">                e-mail: info@casariposoinvorio.i</w:t>
    </w:r>
    <w:r w:rsidR="005E5D3A" w:rsidRPr="00872D6D">
      <w:rPr>
        <w:rFonts w:ascii="Bookman Old Style" w:hAnsi="Bookman Old Style"/>
        <w:color w:val="7D5013" w:themeColor="accent3" w:themeShade="80"/>
        <w:sz w:val="16"/>
        <w:szCs w:val="16"/>
      </w:rPr>
      <w:t>t</w:t>
    </w:r>
    <w:r w:rsidR="00972D4A" w:rsidRPr="00872D6D">
      <w:rPr>
        <w:color w:val="7D5013" w:themeColor="accent3" w:themeShade="80"/>
        <w:sz w:val="16"/>
        <w:szCs w:val="16"/>
      </w:rPr>
      <w:ptab w:relativeTo="margin" w:alignment="center" w:leader="none"/>
    </w:r>
    <w:r w:rsidR="00972D4A" w:rsidRPr="00872D6D">
      <w:rPr>
        <w:color w:val="7D5013" w:themeColor="accent3" w:themeShade="80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6D" w:rsidRDefault="00872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11C" w:rsidRDefault="0045711C" w:rsidP="00BB1820">
      <w:pPr>
        <w:spacing w:after="0" w:line="240" w:lineRule="auto"/>
      </w:pPr>
      <w:r>
        <w:separator/>
      </w:r>
    </w:p>
  </w:footnote>
  <w:footnote w:type="continuationSeparator" w:id="0">
    <w:p w:rsidR="0045711C" w:rsidRDefault="0045711C" w:rsidP="00BB1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6D" w:rsidRDefault="00872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3A" w:rsidRPr="00A45ADF" w:rsidRDefault="005E5D3A" w:rsidP="005E5D3A">
    <w:pPr>
      <w:pStyle w:val="Titolo2"/>
      <w:jc w:val="left"/>
      <w:rPr>
        <w:rFonts w:ascii="Times New Roman" w:hAnsi="Times New Roman" w:cs="Times New Roman"/>
        <w:sz w:val="24"/>
        <w:szCs w:val="24"/>
      </w:rPr>
    </w:pPr>
    <w:r w:rsidRPr="00A45ADF">
      <w:rPr>
        <w:rFonts w:ascii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0D1782AD" wp14:editId="59FCE569">
          <wp:simplePos x="0" y="0"/>
          <wp:positionH relativeFrom="column">
            <wp:posOffset>1526818</wp:posOffset>
          </wp:positionH>
          <wp:positionV relativeFrom="paragraph">
            <wp:posOffset>107861</wp:posOffset>
          </wp:positionV>
          <wp:extent cx="2259703" cy="1000125"/>
          <wp:effectExtent l="0" t="0" r="7620" b="0"/>
          <wp:wrapSquare wrapText="bothSides"/>
          <wp:docPr id="2" name="Immagine 2" descr="C:\Users\server\Desktop\Targa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ver\Desktop\Targa A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07" b="20395"/>
                  <a:stretch/>
                </pic:blipFill>
                <pic:spPr bwMode="auto">
                  <a:xfrm>
                    <a:off x="0" y="0"/>
                    <a:ext cx="2259703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E5D3A" w:rsidRPr="00A45ADF" w:rsidRDefault="005E5D3A" w:rsidP="005E5D3A">
    <w:pPr>
      <w:rPr>
        <w:rFonts w:ascii="Times New Roman" w:hAnsi="Times New Roman" w:cs="Times New Roman"/>
        <w:sz w:val="24"/>
        <w:szCs w:val="24"/>
      </w:rPr>
    </w:pPr>
  </w:p>
  <w:p w:rsidR="005E5D3A" w:rsidRPr="00A45ADF" w:rsidRDefault="005E5D3A" w:rsidP="005E5D3A">
    <w:pPr>
      <w:rPr>
        <w:rFonts w:ascii="Times New Roman" w:hAnsi="Times New Roman" w:cs="Times New Roman"/>
        <w:sz w:val="24"/>
        <w:szCs w:val="24"/>
      </w:rPr>
    </w:pPr>
  </w:p>
  <w:p w:rsidR="005E5D3A" w:rsidRDefault="005E5D3A" w:rsidP="005E5D3A">
    <w:pPr>
      <w:rPr>
        <w:rFonts w:ascii="Times New Roman" w:hAnsi="Times New Roman" w:cs="Times New Roman"/>
        <w:sz w:val="24"/>
        <w:szCs w:val="24"/>
      </w:rPr>
    </w:pPr>
  </w:p>
  <w:p w:rsidR="005E5D3A" w:rsidRPr="005E5D3A" w:rsidRDefault="005E5D3A" w:rsidP="005E5D3A">
    <w:pPr>
      <w:rPr>
        <w:rFonts w:ascii="Times New Roman" w:hAnsi="Times New Roman" w:cs="Times New Roman"/>
        <w:color w:val="7D5013" w:themeColor="accent3" w:themeShade="80"/>
        <w:sz w:val="20"/>
        <w:szCs w:val="20"/>
      </w:rPr>
    </w:pPr>
    <w:r w:rsidRPr="005E5D3A">
      <w:rPr>
        <w:rFonts w:ascii="Times New Roman" w:hAnsi="Times New Roman" w:cs="Times New Roman"/>
        <w:color w:val="7D5013" w:themeColor="accent3" w:themeShade="80"/>
        <w:sz w:val="20"/>
        <w:szCs w:val="20"/>
      </w:rPr>
      <w:t>FONDAZIONE E. MEDANA – CASA DI RIPOSO ONLUS - VIA MONTE</w:t>
    </w:r>
    <w:r w:rsidR="00872D6D">
      <w:rPr>
        <w:rFonts w:ascii="Times New Roman" w:hAnsi="Times New Roman" w:cs="Times New Roman"/>
        <w:color w:val="7D5013" w:themeColor="accent3" w:themeShade="80"/>
        <w:sz w:val="20"/>
        <w:szCs w:val="20"/>
      </w:rPr>
      <w:t xml:space="preserve"> </w:t>
    </w:r>
    <w:r w:rsidRPr="005E5D3A">
      <w:rPr>
        <w:rFonts w:ascii="Times New Roman" w:hAnsi="Times New Roman" w:cs="Times New Roman"/>
        <w:color w:val="7D5013" w:themeColor="accent3" w:themeShade="80"/>
        <w:sz w:val="20"/>
        <w:szCs w:val="20"/>
      </w:rPr>
      <w:t>ROSA N. 25 – 28045 INVORIO</w:t>
    </w:r>
  </w:p>
  <w:p w:rsidR="005E5D3A" w:rsidRPr="00341687" w:rsidRDefault="005E5D3A" w:rsidP="005E5D3A">
    <w:pPr>
      <w:ind w:left="-142" w:firstLine="142"/>
      <w:jc w:val="center"/>
      <w:rPr>
        <w:rFonts w:ascii="Times New Roman" w:hAnsi="Times New Roman" w:cs="Times New Roman"/>
        <w:color w:val="7D5013" w:themeColor="accent3" w:themeShade="80"/>
        <w:sz w:val="22"/>
        <w:szCs w:val="22"/>
      </w:rPr>
    </w:pPr>
    <w:r>
      <w:rPr>
        <w:rFonts w:ascii="Times New Roman" w:hAnsi="Times New Roman" w:cs="Times New Roman"/>
        <w:color w:val="FFC000"/>
        <w:sz w:val="24"/>
        <w:szCs w:val="24"/>
      </w:rPr>
      <w:t>_</w:t>
    </w:r>
    <w:r w:rsidRPr="00A45ADF">
      <w:rPr>
        <w:rFonts w:ascii="Times New Roman" w:hAnsi="Times New Roman" w:cs="Times New Roman"/>
        <w:color w:val="FFC000"/>
        <w:sz w:val="24"/>
        <w:szCs w:val="24"/>
      </w:rPr>
      <w:t>_______________________________________________________</w:t>
    </w:r>
    <w:r>
      <w:rPr>
        <w:rFonts w:ascii="Times New Roman" w:hAnsi="Times New Roman" w:cs="Times New Roman"/>
        <w:color w:val="FFC000"/>
        <w:sz w:val="24"/>
        <w:szCs w:val="24"/>
      </w:rPr>
      <w:t>___________________</w:t>
    </w:r>
  </w:p>
  <w:p w:rsidR="005E5D3A" w:rsidRDefault="005E5D3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D6D" w:rsidRDefault="00872D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84A9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CF2F50"/>
    <w:multiLevelType w:val="hybridMultilevel"/>
    <w:tmpl w:val="D1486A7C"/>
    <w:lvl w:ilvl="0" w:tplc="0A7218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6431F62"/>
    <w:multiLevelType w:val="hybridMultilevel"/>
    <w:tmpl w:val="64FC7C82"/>
    <w:lvl w:ilvl="0" w:tplc="A782A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46795"/>
    <w:multiLevelType w:val="hybridMultilevel"/>
    <w:tmpl w:val="D8B09022"/>
    <w:lvl w:ilvl="0" w:tplc="C888BB9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B52717"/>
    <w:multiLevelType w:val="multilevel"/>
    <w:tmpl w:val="AFD2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43604F"/>
    <w:multiLevelType w:val="hybridMultilevel"/>
    <w:tmpl w:val="BB24D4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62392"/>
    <w:multiLevelType w:val="hybridMultilevel"/>
    <w:tmpl w:val="0C020F26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20"/>
    <w:rsid w:val="000064BB"/>
    <w:rsid w:val="00076125"/>
    <w:rsid w:val="00087B14"/>
    <w:rsid w:val="0009413A"/>
    <w:rsid w:val="000D4A12"/>
    <w:rsid w:val="000F3A46"/>
    <w:rsid w:val="00110866"/>
    <w:rsid w:val="0014130C"/>
    <w:rsid w:val="001533C0"/>
    <w:rsid w:val="00176857"/>
    <w:rsid w:val="00190B80"/>
    <w:rsid w:val="00192C19"/>
    <w:rsid w:val="001A11B4"/>
    <w:rsid w:val="001B6C38"/>
    <w:rsid w:val="001E3255"/>
    <w:rsid w:val="001E730B"/>
    <w:rsid w:val="001E7430"/>
    <w:rsid w:val="0020094B"/>
    <w:rsid w:val="00207931"/>
    <w:rsid w:val="00220733"/>
    <w:rsid w:val="0022410B"/>
    <w:rsid w:val="00232279"/>
    <w:rsid w:val="00241106"/>
    <w:rsid w:val="002551A6"/>
    <w:rsid w:val="002563D0"/>
    <w:rsid w:val="00265AC5"/>
    <w:rsid w:val="00266E98"/>
    <w:rsid w:val="002861B8"/>
    <w:rsid w:val="002A28D4"/>
    <w:rsid w:val="002A734A"/>
    <w:rsid w:val="002B023F"/>
    <w:rsid w:val="002E0FDD"/>
    <w:rsid w:val="002F1EE2"/>
    <w:rsid w:val="002F294C"/>
    <w:rsid w:val="003245BC"/>
    <w:rsid w:val="00324D76"/>
    <w:rsid w:val="0033560C"/>
    <w:rsid w:val="00341687"/>
    <w:rsid w:val="00345EA9"/>
    <w:rsid w:val="00345F7F"/>
    <w:rsid w:val="00354643"/>
    <w:rsid w:val="00355C6B"/>
    <w:rsid w:val="003801A3"/>
    <w:rsid w:val="00392944"/>
    <w:rsid w:val="0039388A"/>
    <w:rsid w:val="003A4FAB"/>
    <w:rsid w:val="003B6EB2"/>
    <w:rsid w:val="003F30A6"/>
    <w:rsid w:val="0040261F"/>
    <w:rsid w:val="00407D07"/>
    <w:rsid w:val="00424CFD"/>
    <w:rsid w:val="0045711C"/>
    <w:rsid w:val="004D2FBE"/>
    <w:rsid w:val="004E277E"/>
    <w:rsid w:val="00580006"/>
    <w:rsid w:val="005A1970"/>
    <w:rsid w:val="005E3D3B"/>
    <w:rsid w:val="005E5D3A"/>
    <w:rsid w:val="005F544D"/>
    <w:rsid w:val="00617C5F"/>
    <w:rsid w:val="006503AF"/>
    <w:rsid w:val="006649E7"/>
    <w:rsid w:val="00692CCE"/>
    <w:rsid w:val="006972CB"/>
    <w:rsid w:val="006A2B31"/>
    <w:rsid w:val="006A5396"/>
    <w:rsid w:val="006B5A34"/>
    <w:rsid w:val="006C2DD6"/>
    <w:rsid w:val="006E5461"/>
    <w:rsid w:val="006E5522"/>
    <w:rsid w:val="006E74D3"/>
    <w:rsid w:val="006F3A3C"/>
    <w:rsid w:val="0071376E"/>
    <w:rsid w:val="007621EC"/>
    <w:rsid w:val="00771D45"/>
    <w:rsid w:val="00786261"/>
    <w:rsid w:val="007A74BE"/>
    <w:rsid w:val="007B110C"/>
    <w:rsid w:val="007E6042"/>
    <w:rsid w:val="007F0D1C"/>
    <w:rsid w:val="00837F63"/>
    <w:rsid w:val="00842021"/>
    <w:rsid w:val="00860191"/>
    <w:rsid w:val="00872D6D"/>
    <w:rsid w:val="00876F0D"/>
    <w:rsid w:val="0088013C"/>
    <w:rsid w:val="008D40CD"/>
    <w:rsid w:val="00910957"/>
    <w:rsid w:val="00915466"/>
    <w:rsid w:val="009169E3"/>
    <w:rsid w:val="00972D4A"/>
    <w:rsid w:val="009734BD"/>
    <w:rsid w:val="00975685"/>
    <w:rsid w:val="00976455"/>
    <w:rsid w:val="009902D0"/>
    <w:rsid w:val="009A0493"/>
    <w:rsid w:val="009B14AB"/>
    <w:rsid w:val="009C487E"/>
    <w:rsid w:val="00A16093"/>
    <w:rsid w:val="00A45ADF"/>
    <w:rsid w:val="00A67421"/>
    <w:rsid w:val="00A75D00"/>
    <w:rsid w:val="00AA00BB"/>
    <w:rsid w:val="00AB0303"/>
    <w:rsid w:val="00AB4DEA"/>
    <w:rsid w:val="00AB7136"/>
    <w:rsid w:val="00AE0F3A"/>
    <w:rsid w:val="00B060C2"/>
    <w:rsid w:val="00B073EE"/>
    <w:rsid w:val="00B3124F"/>
    <w:rsid w:val="00B37C22"/>
    <w:rsid w:val="00B61ECA"/>
    <w:rsid w:val="00B74BF2"/>
    <w:rsid w:val="00B84765"/>
    <w:rsid w:val="00B906EE"/>
    <w:rsid w:val="00B946AE"/>
    <w:rsid w:val="00BB1820"/>
    <w:rsid w:val="00BC78A4"/>
    <w:rsid w:val="00BD45C9"/>
    <w:rsid w:val="00C34195"/>
    <w:rsid w:val="00C453D4"/>
    <w:rsid w:val="00C45D14"/>
    <w:rsid w:val="00C46D32"/>
    <w:rsid w:val="00C84D7C"/>
    <w:rsid w:val="00C92C46"/>
    <w:rsid w:val="00CD5996"/>
    <w:rsid w:val="00CE0DF7"/>
    <w:rsid w:val="00D24CC1"/>
    <w:rsid w:val="00D251AC"/>
    <w:rsid w:val="00D74E0F"/>
    <w:rsid w:val="00D87586"/>
    <w:rsid w:val="00DA7DA3"/>
    <w:rsid w:val="00DD5D62"/>
    <w:rsid w:val="00DF2E2E"/>
    <w:rsid w:val="00E0038B"/>
    <w:rsid w:val="00E42B2D"/>
    <w:rsid w:val="00E435CC"/>
    <w:rsid w:val="00E50739"/>
    <w:rsid w:val="00E5338F"/>
    <w:rsid w:val="00E612E6"/>
    <w:rsid w:val="00EC1A2E"/>
    <w:rsid w:val="00EC2B20"/>
    <w:rsid w:val="00ED05A2"/>
    <w:rsid w:val="00F05ECB"/>
    <w:rsid w:val="00F50F5D"/>
    <w:rsid w:val="00F66609"/>
    <w:rsid w:val="00F83838"/>
    <w:rsid w:val="00FA5CAB"/>
    <w:rsid w:val="00FC674C"/>
    <w:rsid w:val="00FD0A11"/>
    <w:rsid w:val="00FD61CA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A6646C"/>
  <w15:chartTrackingRefBased/>
  <w15:docId w15:val="{11548053-7F6D-4358-AA1D-D7DC0A3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1820"/>
  </w:style>
  <w:style w:type="paragraph" w:styleId="Titolo1">
    <w:name w:val="heading 1"/>
    <w:basedOn w:val="Normale"/>
    <w:next w:val="Normale"/>
    <w:link w:val="Titolo1Carattere"/>
    <w:uiPriority w:val="9"/>
    <w:qFormat/>
    <w:rsid w:val="00BB18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286C2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B18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18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18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1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18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18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18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18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820"/>
    <w:rPr>
      <w:rFonts w:asciiTheme="majorHAnsi" w:eastAsiaTheme="majorEastAsia" w:hAnsiTheme="majorHAnsi" w:cstheme="majorBidi"/>
      <w:color w:val="1286C2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182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B1820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18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1820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18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1820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18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1820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18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1820"/>
    <w:pPr>
      <w:pBdr>
        <w:top w:val="single" w:sz="6" w:space="8" w:color="E29D3E" w:themeColor="accent3"/>
        <w:bottom w:val="single" w:sz="6" w:space="8" w:color="E29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BB1820"/>
    <w:rPr>
      <w:rFonts w:asciiTheme="majorHAnsi" w:eastAsiaTheme="majorEastAsia" w:hAnsiTheme="majorHAnsi" w:cstheme="majorBidi"/>
      <w:caps/>
      <w:color w:val="212121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1820"/>
    <w:pPr>
      <w:numPr>
        <w:ilvl w:val="1"/>
      </w:numPr>
      <w:jc w:val="center"/>
    </w:pPr>
    <w:rPr>
      <w:color w:val="212121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1820"/>
    <w:rPr>
      <w:color w:val="212121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BB1820"/>
    <w:rPr>
      <w:b/>
      <w:bCs/>
    </w:rPr>
  </w:style>
  <w:style w:type="character" w:styleId="Enfasicorsivo">
    <w:name w:val="Emphasis"/>
    <w:basedOn w:val="Carpredefinitoparagrafo"/>
    <w:uiPriority w:val="20"/>
    <w:qFormat/>
    <w:rsid w:val="00BB1820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BB1820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1820"/>
    <w:pPr>
      <w:spacing w:before="160"/>
      <w:ind w:left="720" w:right="720"/>
      <w:jc w:val="center"/>
    </w:pPr>
    <w:rPr>
      <w:i/>
      <w:iCs/>
      <w:color w:val="BB771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1820"/>
    <w:rPr>
      <w:i/>
      <w:iCs/>
      <w:color w:val="BB771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18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286C2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1820"/>
    <w:rPr>
      <w:rFonts w:asciiTheme="majorHAnsi" w:eastAsiaTheme="majorEastAsia" w:hAnsiTheme="majorHAnsi" w:cstheme="majorBidi"/>
      <w:caps/>
      <w:color w:val="1286C2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BB1820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BB1820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BB18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1820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BB1820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1820"/>
    <w:pPr>
      <w:outlineLvl w:val="9"/>
    </w:pPr>
  </w:style>
  <w:style w:type="paragraph" w:styleId="Paragrafoelenco">
    <w:name w:val="List Paragraph"/>
    <w:basedOn w:val="Normale"/>
    <w:uiPriority w:val="34"/>
    <w:qFormat/>
    <w:rsid w:val="00BB18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820"/>
  </w:style>
  <w:style w:type="paragraph" w:styleId="Pidipagina">
    <w:name w:val="footer"/>
    <w:basedOn w:val="Normale"/>
    <w:link w:val="PidipaginaCarattere"/>
    <w:unhideWhenUsed/>
    <w:rsid w:val="00BB18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820"/>
  </w:style>
  <w:style w:type="character" w:styleId="Collegamentoipertestuale">
    <w:name w:val="Hyperlink"/>
    <w:rsid w:val="00BB182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4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untoelenco">
    <w:name w:val="List Bullet"/>
    <w:basedOn w:val="Normale"/>
    <w:uiPriority w:val="99"/>
    <w:unhideWhenUsed/>
    <w:rsid w:val="007B110C"/>
    <w:pPr>
      <w:numPr>
        <w:numId w:val="3"/>
      </w:numPr>
      <w:spacing w:after="200" w:line="276" w:lineRule="auto"/>
      <w:contextualSpacing/>
    </w:pPr>
    <w:rPr>
      <w:rFonts w:eastAsiaTheme="minorHAns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C1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A4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F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sariposoinvorio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riposoinvori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arallasse">
  <a:themeElements>
    <a:clrScheme name="Parallasse">
      <a:dk1>
        <a:sysClr val="windowText" lastClr="000000"/>
      </a:dk1>
      <a:lt1>
        <a:sysClr val="window" lastClr="FFFFFF"/>
      </a:lt1>
      <a:dk2>
        <a:srgbClr val="212121"/>
      </a:dk2>
      <a:lt2>
        <a:srgbClr val="CDD0D1"/>
      </a:lt2>
      <a:accent1>
        <a:srgbClr val="30ACEC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3085ED"/>
      </a:hlink>
      <a:folHlink>
        <a:srgbClr val="82B6F4"/>
      </a:folHlink>
    </a:clrScheme>
    <a:fontScheme name="Parallass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s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C27C-85BB-47FD-A168-A84C5C23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Presidenza</cp:lastModifiedBy>
  <cp:revision>5</cp:revision>
  <cp:lastPrinted>2018-04-11T09:55:00Z</cp:lastPrinted>
  <dcterms:created xsi:type="dcterms:W3CDTF">2018-07-11T08:07:00Z</dcterms:created>
  <dcterms:modified xsi:type="dcterms:W3CDTF">2018-08-09T09:05:00Z</dcterms:modified>
</cp:coreProperties>
</file>